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351" w:type="dxa"/>
        <w:tblCellMar>
          <w:left w:w="28" w:type="dxa"/>
          <w:right w:w="28" w:type="dxa"/>
        </w:tblCellMar>
        <w:tblLook w:val="0000"/>
      </w:tblPr>
      <w:tblGrid>
        <w:gridCol w:w="709"/>
        <w:gridCol w:w="850"/>
        <w:gridCol w:w="2694"/>
        <w:gridCol w:w="3900"/>
        <w:gridCol w:w="1373"/>
        <w:gridCol w:w="1701"/>
        <w:gridCol w:w="124"/>
      </w:tblGrid>
      <w:tr w:rsidR="00890E21" w:rsidRPr="00166C99" w:rsidTr="0060560E">
        <w:trPr>
          <w:gridAfter w:val="1"/>
          <w:wAfter w:w="124" w:type="dxa"/>
          <w:trHeight w:val="901"/>
        </w:trPr>
        <w:tc>
          <w:tcPr>
            <w:tcW w:w="112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355EA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918DD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220B8D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355EA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355EA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07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84723D" w:rsidRPr="00166C99" w:rsidTr="0060560E">
        <w:trPr>
          <w:gridAfter w:val="1"/>
          <w:wAfter w:w="124" w:type="dxa"/>
          <w:trHeight w:val="344"/>
        </w:trPr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3D" w:rsidRPr="00166C99" w:rsidRDefault="0084723D" w:rsidP="008472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23D" w:rsidRPr="00166C99" w:rsidRDefault="0084723D" w:rsidP="008472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23D" w:rsidRPr="00166C99" w:rsidRDefault="0084723D" w:rsidP="008472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23D" w:rsidRPr="00166C99" w:rsidRDefault="0084723D" w:rsidP="008472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723D" w:rsidRPr="00166C99" w:rsidRDefault="0084723D" w:rsidP="008472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355EA5" w:rsidRPr="00D77BB2" w:rsidTr="0060560E">
        <w:trPr>
          <w:gridAfter w:val="1"/>
          <w:wAfter w:w="124" w:type="dxa"/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花椰菜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5A2718" w:rsidRDefault="00355EA5" w:rsidP="00355EA5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5A2718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A271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蘿蔔糕湯青菜</w:t>
            </w:r>
            <w:proofErr w:type="gramEnd"/>
          </w:p>
        </w:tc>
      </w:tr>
      <w:tr w:rsidR="00355EA5" w:rsidRPr="00D77BB2" w:rsidTr="0060560E">
        <w:trPr>
          <w:gridAfter w:val="1"/>
          <w:wAfter w:w="124" w:type="dxa"/>
          <w:trHeight w:val="5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57271D" w:rsidP="0057271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芋頭包子</w:t>
            </w:r>
            <w:r w:rsidR="00355EA5"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57271D" w:rsidP="00355E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>雞肉洋蔥、空心菜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EA5" w:rsidRPr="005D42C8" w:rsidRDefault="00355EA5" w:rsidP="005727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20196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花椰菜</w:t>
            </w:r>
            <w:r w:rsidR="0057271D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火腿</w:t>
            </w:r>
            <w:r w:rsidRPr="00A20196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麵線</w:t>
            </w:r>
          </w:p>
        </w:tc>
      </w:tr>
      <w:tr w:rsidR="00355EA5" w:rsidRPr="00D77BB2" w:rsidTr="0060560E">
        <w:trPr>
          <w:gridAfter w:val="1"/>
          <w:wAfter w:w="124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EA5" w:rsidRPr="00A20196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</w:rPr>
              <w:t>(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A20196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蘋果派麵包、豆漿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</w:t>
            </w:r>
            <w:r w:rsidRPr="00D77BB2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5EA5" w:rsidRPr="00A20196" w:rsidRDefault="0057271D" w:rsidP="00355EA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洋蔥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蔥</w:t>
            </w:r>
            <w:proofErr w:type="gramEnd"/>
            <w:r w:rsidR="00355EA5">
              <w:rPr>
                <w:rFonts w:ascii="標楷體" w:eastAsia="標楷體" w:hAnsi="標楷體" w:cs="新細明體"/>
                <w:b/>
                <w:kern w:val="0"/>
              </w:rPr>
              <w:t>肉米粥</w:t>
            </w:r>
          </w:p>
        </w:tc>
      </w:tr>
      <w:tr w:rsidR="00355EA5" w:rsidRPr="00D77BB2" w:rsidTr="0060560E">
        <w:trPr>
          <w:gridAfter w:val="1"/>
          <w:wAfter w:w="124" w:type="dxa"/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</w:rPr>
              <w:t>(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A20196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全麥吐司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肉絲絲瓜、青江菜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5A2718" w:rsidRDefault="00355EA5" w:rsidP="00355EA5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5A2718" w:rsidRDefault="0057271D" w:rsidP="00355EA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綠豆麥片甜湯</w:t>
            </w:r>
          </w:p>
        </w:tc>
      </w:tr>
      <w:tr w:rsidR="00355EA5" w:rsidRPr="00A20196" w:rsidTr="0060560E">
        <w:trPr>
          <w:gridAfter w:val="1"/>
          <w:wAfter w:w="124" w:type="dxa"/>
          <w:trHeight w:val="414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</w:rPr>
              <w:t>(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A20196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355E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葡萄乾吐司</w:t>
            </w:r>
          </w:p>
        </w:tc>
        <w:tc>
          <w:tcPr>
            <w:tcW w:w="3900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57271D" w:rsidP="00355EA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高麗菜豬肉水餃</w:t>
            </w:r>
          </w:p>
        </w:tc>
        <w:tc>
          <w:tcPr>
            <w:tcW w:w="137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5EA5" w:rsidRPr="00A20196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海綿蛋糕</w:t>
            </w:r>
          </w:p>
        </w:tc>
      </w:tr>
      <w:tr w:rsidR="00355EA5" w:rsidRPr="00A20196" w:rsidTr="0060560E">
        <w:trPr>
          <w:gridAfter w:val="1"/>
          <w:wAfter w:w="124" w:type="dxa"/>
          <w:trHeight w:val="3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355EA5">
            <w:pPr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027DA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 w:rsidR="00027DAC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、小白菜/白米飯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5EA5" w:rsidRPr="00A20196" w:rsidRDefault="00355EA5" w:rsidP="005727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A20196">
              <w:rPr>
                <w:rFonts w:ascii="標楷體" w:eastAsia="標楷體" w:hAnsi="標楷體" w:cs="新細明體"/>
                <w:color w:val="000000"/>
                <w:kern w:val="0"/>
              </w:rPr>
              <w:t>蘿蔔糕湯</w:t>
            </w:r>
            <w:r w:rsidR="0057271D">
              <w:rPr>
                <w:rFonts w:ascii="標楷體" w:eastAsia="標楷體" w:hAnsi="標楷體" w:cs="新細明體"/>
                <w:color w:val="000000"/>
                <w:kern w:val="0"/>
              </w:rPr>
              <w:t>芹</w:t>
            </w:r>
            <w:r w:rsidRPr="00A20196">
              <w:rPr>
                <w:rFonts w:ascii="標楷體" w:eastAsia="標楷體" w:hAnsi="標楷體" w:cs="新細明體"/>
                <w:color w:val="000000"/>
                <w:kern w:val="0"/>
              </w:rPr>
              <w:t>菜</w:t>
            </w:r>
            <w:proofErr w:type="gramEnd"/>
          </w:p>
        </w:tc>
      </w:tr>
      <w:tr w:rsidR="00355EA5" w:rsidRPr="00A20196" w:rsidTr="0060560E">
        <w:trPr>
          <w:gridAfter w:val="1"/>
          <w:wAfter w:w="124" w:type="dxa"/>
          <w:trHeight w:val="47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355EA5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kern w:val="0"/>
              </w:rPr>
              <w:t xml:space="preserve">   牛奶吐司</w:t>
            </w: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57271D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0196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   </w:t>
            </w:r>
            <w:proofErr w:type="gramStart"/>
            <w:r w:rsidR="005727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小黃瓜</w:t>
            </w:r>
            <w:r w:rsidR="0057271D"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絞</w:t>
            </w:r>
            <w:proofErr w:type="gramEnd"/>
            <w:r w:rsidR="0057271D"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肉、空心菜/白米飯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A20196" w:rsidRDefault="00355EA5" w:rsidP="00355EA5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019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EA5" w:rsidRPr="00A20196" w:rsidRDefault="00355EA5" w:rsidP="005727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2019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豆腐肉</w:t>
            </w:r>
            <w:r w:rsidR="0057271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末紅蘿蔔</w:t>
            </w:r>
            <w:r w:rsidRPr="00A2019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麵線</w:t>
            </w:r>
          </w:p>
        </w:tc>
      </w:tr>
      <w:tr w:rsidR="00355EA5" w:rsidRPr="00D77BB2" w:rsidTr="0060560E">
        <w:trPr>
          <w:gridAfter w:val="1"/>
          <w:wAfter w:w="124" w:type="dxa"/>
          <w:trHeight w:val="15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>雞蛋</w:t>
            </w:r>
            <w:proofErr w:type="gramStart"/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>捲</w:t>
            </w:r>
            <w:proofErr w:type="gramEnd"/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>、豆漿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吻仔魚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紅蘿蔔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EA5" w:rsidRPr="00D77BB2" w:rsidRDefault="0057271D" w:rsidP="005727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豬血</w:t>
            </w:r>
            <w:r w:rsidR="00355EA5">
              <w:rPr>
                <w:rFonts w:ascii="標楷體" w:eastAsia="標楷體" w:hAnsi="標楷體" w:cs="新細明體"/>
                <w:color w:val="000000"/>
                <w:kern w:val="0"/>
              </w:rPr>
              <w:t>湯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韮</w:t>
            </w:r>
            <w:r w:rsidR="00355EA5">
              <w:rPr>
                <w:rFonts w:ascii="標楷體" w:eastAsia="標楷體" w:hAnsi="標楷體" w:cs="新細明體"/>
                <w:color w:val="000000"/>
                <w:kern w:val="0"/>
              </w:rPr>
              <w:t>菜</w:t>
            </w:r>
          </w:p>
        </w:tc>
      </w:tr>
      <w:tr w:rsidR="00355EA5" w:rsidRPr="00D77BB2" w:rsidTr="0060560E">
        <w:trPr>
          <w:gridAfter w:val="1"/>
          <w:wAfter w:w="124" w:type="dxa"/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</w:rPr>
              <w:t>小餐包、豆漿</w:t>
            </w:r>
          </w:p>
        </w:tc>
        <w:tc>
          <w:tcPr>
            <w:tcW w:w="390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77345B" w:rsidRDefault="00355EA5" w:rsidP="00355EA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 xml:space="preserve">       雞肉白蘿蔔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5A2718" w:rsidRDefault="0057271D" w:rsidP="00355EA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粉圓甜湯</w:t>
            </w:r>
            <w:proofErr w:type="gramEnd"/>
          </w:p>
        </w:tc>
      </w:tr>
      <w:tr w:rsidR="00355EA5" w:rsidRPr="00E13FEF" w:rsidTr="0060560E">
        <w:trPr>
          <w:gridAfter w:val="1"/>
          <w:wAfter w:w="124" w:type="dxa"/>
          <w:trHeight w:val="458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07/14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地瓜</w:t>
            </w:r>
            <w:r>
              <w:rPr>
                <w:rFonts w:ascii="標楷體" w:eastAsia="標楷體" w:hAnsi="標楷體" w:cs="新細明體" w:hint="eastAsia"/>
                <w:kern w:val="0"/>
              </w:rPr>
              <w:t>饅頭、豆漿</w:t>
            </w:r>
          </w:p>
        </w:tc>
        <w:tc>
          <w:tcPr>
            <w:tcW w:w="3900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580698" w:rsidRDefault="0057271D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</w:rPr>
              <w:t>肉絲三</w:t>
            </w:r>
            <w:proofErr w:type="gramStart"/>
            <w:r w:rsidRPr="00A20196">
              <w:rPr>
                <w:rFonts w:ascii="標楷體" w:eastAsia="標楷體" w:hAnsi="標楷體" w:cs="新細明體"/>
                <w:kern w:val="0"/>
              </w:rPr>
              <w:t>色豆高麗菜</w:t>
            </w:r>
            <w:proofErr w:type="gramEnd"/>
            <w:r w:rsidRPr="00A20196">
              <w:rPr>
                <w:rFonts w:ascii="標楷體" w:eastAsia="標楷體" w:hAnsi="標楷體" w:cs="新細明體"/>
                <w:kern w:val="0"/>
              </w:rPr>
              <w:t>炒飯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37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5A2718" w:rsidRDefault="00355EA5" w:rsidP="00355EA5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綠豆地瓜米粥</w:t>
            </w:r>
          </w:p>
        </w:tc>
      </w:tr>
      <w:tr w:rsidR="00355EA5" w:rsidRPr="00D77BB2" w:rsidTr="0060560E">
        <w:trPr>
          <w:gridAfter w:val="1"/>
          <w:wAfter w:w="124" w:type="dxa"/>
          <w:trHeight w:val="2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580698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5EA5" w:rsidRPr="0057271D" w:rsidRDefault="00355EA5" w:rsidP="0057271D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727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</w:t>
            </w:r>
            <w:r w:rsidR="0057271D" w:rsidRPr="005727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</w:t>
            </w:r>
            <w:r w:rsidRPr="005727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濃湯</w:t>
            </w:r>
          </w:p>
        </w:tc>
      </w:tr>
      <w:tr w:rsidR="00355EA5" w:rsidRPr="00D77BB2" w:rsidTr="0060560E">
        <w:trPr>
          <w:gridAfter w:val="1"/>
          <w:wAfter w:w="124" w:type="dxa"/>
          <w:trHeight w:val="2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銀絲卷、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580698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雞肉絲紅蘿蔔洋蔥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粥/白米飯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地瓜燕麥甜湯</w:t>
            </w:r>
          </w:p>
        </w:tc>
      </w:tr>
      <w:tr w:rsidR="00355EA5" w:rsidRPr="00D77BB2" w:rsidTr="0060560E">
        <w:trPr>
          <w:gridAfter w:val="1"/>
          <w:wAfter w:w="124" w:type="dxa"/>
          <w:trHeight w:val="27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蔬菜餅乾、豆漿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雞肉洋蔥、小白菜/白米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5A2718" w:rsidRDefault="00355EA5" w:rsidP="00355EA5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5EA5" w:rsidRPr="0057271D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727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</w:t>
            </w:r>
            <w:r w:rsidR="0057271D" w:rsidRPr="005727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</w:t>
            </w:r>
            <w:r w:rsidRPr="005727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濃湯</w:t>
            </w:r>
          </w:p>
        </w:tc>
      </w:tr>
      <w:tr w:rsidR="00355EA5" w:rsidRPr="00D77BB2" w:rsidTr="0060560E">
        <w:trPr>
          <w:gridAfter w:val="1"/>
          <w:wAfter w:w="124" w:type="dxa"/>
          <w:trHeight w:val="438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301CD4" w:rsidRDefault="00355EA5" w:rsidP="00355E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八寶粥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絞肉玉米、高麗菜/白米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BE7320" w:rsidRDefault="00355EA5" w:rsidP="005727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紅</w:t>
            </w:r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豆地瓜甜湯</w:t>
            </w:r>
          </w:p>
        </w:tc>
      </w:tr>
      <w:tr w:rsidR="00355EA5" w:rsidRPr="00D77BB2" w:rsidTr="0060560E">
        <w:trPr>
          <w:gridAfter w:val="1"/>
          <w:wAfter w:w="124" w:type="dxa"/>
          <w:trHeight w:val="492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07/21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草莓夾心麵包、豆漿</w:t>
            </w:r>
          </w:p>
        </w:tc>
        <w:tc>
          <w:tcPr>
            <w:tcW w:w="3900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肉絲紅蘿蔔、高麗菜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</w:p>
        </w:tc>
        <w:tc>
          <w:tcPr>
            <w:tcW w:w="137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355EA5" w:rsidRPr="00D77BB2" w:rsidTr="0060560E">
        <w:trPr>
          <w:gridAfter w:val="1"/>
          <w:wAfter w:w="124" w:type="dxa"/>
          <w:trHeight w:val="2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魚大黃瓜、菠菜/白米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5A2718" w:rsidRDefault="00355EA5" w:rsidP="00355EA5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5EA5" w:rsidRPr="0060560E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0560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豬血紅蘿蔔湯麵線</w:t>
            </w:r>
          </w:p>
        </w:tc>
      </w:tr>
      <w:tr w:rsidR="00355EA5" w:rsidRPr="00D77BB2" w:rsidTr="0060560E">
        <w:trPr>
          <w:gridAfter w:val="1"/>
          <w:wAfter w:w="124" w:type="dxa"/>
          <w:trHeight w:val="43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鈣片牛奶餅乾、豆漿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5727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</w:t>
            </w:r>
            <w:r w:rsidR="0057271D">
              <w:rPr>
                <w:rFonts w:ascii="標楷體" w:eastAsia="標楷體" w:hAnsi="標楷體" w:cs="新細明體" w:hint="eastAsia"/>
                <w:kern w:val="0"/>
              </w:rPr>
              <w:t>絞肉絲瓜、莧菜/白米</w:t>
            </w:r>
            <w:r w:rsidR="0057271D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5EA5" w:rsidRPr="009B4467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綠豆麥片甜湯</w:t>
            </w:r>
          </w:p>
        </w:tc>
      </w:tr>
      <w:tr w:rsidR="00355EA5" w:rsidRPr="00D77BB2" w:rsidTr="0060560E">
        <w:trPr>
          <w:gridAfter w:val="1"/>
          <w:wAfter w:w="124" w:type="dxa"/>
          <w:trHeight w:val="3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小叮噹海綿蛋糕、豆漿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E33A27" w:rsidRDefault="00355EA5" w:rsidP="00355E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雞肉紅蘿蔔粥</w:t>
            </w:r>
          </w:p>
        </w:tc>
      </w:tr>
      <w:tr w:rsidR="00355EA5" w:rsidRPr="00D77BB2" w:rsidTr="0060560E">
        <w:trPr>
          <w:gridAfter w:val="1"/>
          <w:wAfter w:w="124" w:type="dxa"/>
          <w:trHeight w:val="33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</w:t>
            </w:r>
            <w:r>
              <w:rPr>
                <w:rFonts w:ascii="標楷體" w:eastAsia="標楷體" w:hAnsi="標楷體" w:cs="新細明體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肉絲蕃茄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5A2718" w:rsidRDefault="00355EA5" w:rsidP="00355EA5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60560E" w:rsidRDefault="00355EA5" w:rsidP="005727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0560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豆腐紅蘿蔔麵線</w:t>
            </w:r>
            <w:r w:rsidR="0057271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羹</w:t>
            </w:r>
          </w:p>
        </w:tc>
      </w:tr>
      <w:tr w:rsidR="00355EA5" w:rsidRPr="00D77BB2" w:rsidTr="0060560E">
        <w:trPr>
          <w:gridAfter w:val="1"/>
          <w:wAfter w:w="124" w:type="dxa"/>
          <w:trHeight w:val="39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法國小饅頭、豆漿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57271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="0057271D">
              <w:rPr>
                <w:rFonts w:ascii="標楷體" w:eastAsia="標楷體" w:hAnsi="標楷體" w:cs="新細明體" w:hint="eastAsia"/>
                <w:kern w:val="0"/>
              </w:rPr>
              <w:t xml:space="preserve"> 絞肉洋蔥</w:t>
            </w:r>
            <w:r w:rsidR="0057271D"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紅蘿蔔湯麵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3140EB" w:rsidRDefault="00355EA5" w:rsidP="003140E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proofErr w:type="gramStart"/>
            <w:r w:rsidRPr="003140EB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火腿</w:t>
            </w:r>
            <w:r w:rsidR="003140EB" w:rsidRPr="003140EB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針珍菇</w:t>
            </w:r>
            <w:proofErr w:type="gramEnd"/>
            <w:r w:rsidR="003140EB" w:rsidRPr="003140EB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紅蘿蔔</w:t>
            </w:r>
            <w:r w:rsidRPr="003140EB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粥</w:t>
            </w:r>
          </w:p>
        </w:tc>
      </w:tr>
      <w:tr w:rsidR="00355EA5" w:rsidRPr="00D77BB2" w:rsidTr="0060560E">
        <w:trPr>
          <w:gridAfter w:val="1"/>
          <w:wAfter w:w="124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Default="00355EA5" w:rsidP="00355E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57271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57271D">
              <w:rPr>
                <w:rFonts w:ascii="標楷體" w:eastAsia="標楷體" w:hAnsi="標楷體" w:cs="新細明體" w:hint="eastAsia"/>
                <w:color w:val="000000"/>
                <w:kern w:val="0"/>
              </w:rPr>
              <w:t>麥片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餅乾、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雞丁白蘿蔔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、青江菜/白米飯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255489" w:rsidRDefault="00355EA5" w:rsidP="003140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54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豆腐三色豆</w:t>
            </w:r>
            <w:proofErr w:type="gramStart"/>
            <w:r w:rsidR="003140EB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鹹</w:t>
            </w:r>
            <w:proofErr w:type="gramEnd"/>
            <w:r w:rsidR="003140EB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粥</w:t>
            </w:r>
          </w:p>
        </w:tc>
      </w:tr>
      <w:tr w:rsidR="00355EA5" w:rsidRPr="00D77BB2" w:rsidTr="0060560E">
        <w:trPr>
          <w:gridAfter w:val="1"/>
          <w:wAfter w:w="124" w:type="dxa"/>
          <w:trHeight w:val="4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Default="00355EA5" w:rsidP="00355E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77345B" w:rsidRDefault="00355EA5" w:rsidP="00355EA5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Default="00355EA5" w:rsidP="00355E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55EA5" w:rsidRPr="00D77BB2" w:rsidTr="0060560E">
        <w:trPr>
          <w:gridAfter w:val="1"/>
          <w:wAfter w:w="124" w:type="dxa"/>
          <w:trHeight w:val="2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Default="00355EA5" w:rsidP="00355E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77345B" w:rsidRDefault="00355EA5" w:rsidP="00355EA5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5" w:rsidRPr="0077345B" w:rsidRDefault="00355EA5" w:rsidP="00355EA5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355EA5" w:rsidRPr="00D77BB2" w:rsidTr="0060560E">
        <w:trPr>
          <w:trHeight w:val="4712"/>
        </w:trPr>
        <w:tc>
          <w:tcPr>
            <w:tcW w:w="11227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55EA5" w:rsidRPr="0053005C" w:rsidRDefault="00355EA5" w:rsidP="00355EA5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親愛的家長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:</w:t>
            </w:r>
          </w:p>
          <w:p w:rsidR="00355EA5" w:rsidRPr="0053005C" w:rsidRDefault="00355EA5" w:rsidP="00355EA5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※寶寶開始練習舌頭和下顎咀嚼階段，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會閉起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上下唇，能順利吞下黏糊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糊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的食物啦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!</w:t>
            </w:r>
          </w:p>
          <w:p w:rsidR="00355EA5" w:rsidRPr="0053005C" w:rsidRDefault="00355EA5" w:rsidP="00355EA5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※水果泥每日以當季季節水果調配。早、午點、副食，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以粥狀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為主，讓寶寶練習咀嚼吞嚥。</w:t>
            </w:r>
          </w:p>
          <w:p w:rsidR="00355EA5" w:rsidRPr="0053005C" w:rsidRDefault="00355EA5" w:rsidP="00355EA5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※使用營養師建議菜單，皆以天然少調味、健康方式烹調。若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BABY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有特殊需求可告知中心更換食材。</w:t>
            </w:r>
          </w:p>
          <w:p w:rsidR="00355EA5" w:rsidRPr="0053005C" w:rsidRDefault="00355EA5" w:rsidP="00355EA5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※若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BABY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對該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食物沒有特別身體不適的症狀，下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則進行下一種食物品嚐。</w:t>
            </w:r>
          </w:p>
          <w:p w:rsidR="00355EA5" w:rsidRPr="0053005C" w:rsidRDefault="00355EA5" w:rsidP="00355EA5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※每日食材皆當日烹煮，以確保嬰兒食用上之安全性。</w:t>
            </w:r>
          </w:p>
          <w:p w:rsidR="00355EA5" w:rsidRPr="0053005C" w:rsidRDefault="00355EA5" w:rsidP="00355EA5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※一歲前不提供全蛋，若孩子有特殊需求需要更換時才請聯繫我們更換食材。</w:t>
            </w:r>
          </w:p>
          <w:p w:rsidR="00355EA5" w:rsidRPr="0053005C" w:rsidRDefault="00355EA5" w:rsidP="00355EA5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※每日食材當日烹煮並留存食材檢體，以供“衛生署”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採樣及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稽核，確保食用之安全性。</w:t>
            </w:r>
          </w:p>
          <w:p w:rsidR="00355EA5" w:rsidRPr="0053005C" w:rsidRDefault="00355EA5" w:rsidP="00355EA5">
            <w:pPr>
              <w:ind w:left="180" w:hangingChars="100" w:hanging="180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※飲食餐點經營養師建議調配，正餐及點心皆以天然少調味、健康方式烹調。當天“寶寶”如有對餐點不適，請提早前一天告知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!</w:t>
            </w:r>
          </w:p>
          <w:p w:rsidR="00355EA5" w:rsidRPr="0053005C" w:rsidRDefault="00355EA5" w:rsidP="00355EA5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※本月起每月午餐、點心、水果餐的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餐點表皆會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設計一個月呈現，並於每月25日發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月費袋一起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放在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月費袋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，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請親愛的家長務必看。                                                 </w:t>
            </w: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                </w:t>
            </w:r>
          </w:p>
          <w:p w:rsidR="00355EA5" w:rsidRDefault="00355EA5" w:rsidP="00355EA5">
            <w:pPr>
              <w:rPr>
                <w:rFonts w:ascii="標楷體" w:eastAsia="標楷體" w:hAnsi="標楷體" w:cs="新細明體"/>
                <w:kern w:val="0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※家長若有任何建議歡迎與我們聯繫電話：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02-27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277726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           </w:t>
            </w:r>
          </w:p>
          <w:p w:rsidR="00355EA5" w:rsidRPr="00233C40" w:rsidRDefault="00355EA5" w:rsidP="00355EA5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</w:t>
            </w:r>
            <w:r w:rsidRPr="00233C40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233C40">
              <w:rPr>
                <w:rFonts w:ascii="標楷體" w:eastAsia="標楷體" w:hAnsi="標楷體" w:cs="新細明體"/>
                <w:b/>
                <w:kern w:val="0"/>
              </w:rPr>
              <w:t xml:space="preserve">信義小太陽托嬰中心敬啟 </w:t>
            </w:r>
          </w:p>
        </w:tc>
        <w:tc>
          <w:tcPr>
            <w:tcW w:w="124" w:type="dxa"/>
            <w:vAlign w:val="center"/>
          </w:tcPr>
          <w:p w:rsidR="00355EA5" w:rsidRPr="00D77BB2" w:rsidRDefault="00355EA5" w:rsidP="00355E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tbl>
      <w:tblPr>
        <w:tblpPr w:leftFromText="180" w:rightFromText="180" w:vertAnchor="text" w:tblpX="9644" w:tblpY="-11069"/>
        <w:tblW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"/>
      </w:tblGrid>
      <w:tr w:rsidR="007A3551" w:rsidTr="0060560E">
        <w:trPr>
          <w:trHeight w:val="165"/>
        </w:trPr>
        <w:tc>
          <w:tcPr>
            <w:tcW w:w="84" w:type="dxa"/>
            <w:tcBorders>
              <w:left w:val="nil"/>
              <w:right w:val="nil"/>
            </w:tcBorders>
          </w:tcPr>
          <w:p w:rsidR="007A3551" w:rsidRDefault="007A3551" w:rsidP="007A3551"/>
        </w:tc>
      </w:tr>
    </w:tbl>
    <w:p w:rsidR="00890E21" w:rsidRPr="004F44E1" w:rsidRDefault="00890E21" w:rsidP="0053005C"/>
    <w:sectPr w:rsidR="00890E21" w:rsidRPr="004F44E1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DB8" w:rsidRDefault="00A67DB8" w:rsidP="00BD03DA">
      <w:r>
        <w:separator/>
      </w:r>
    </w:p>
  </w:endnote>
  <w:endnote w:type="continuationSeparator" w:id="0">
    <w:p w:rsidR="00A67DB8" w:rsidRDefault="00A67DB8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DB8" w:rsidRDefault="00A67DB8" w:rsidP="00BD03DA">
      <w:r>
        <w:separator/>
      </w:r>
    </w:p>
  </w:footnote>
  <w:footnote w:type="continuationSeparator" w:id="0">
    <w:p w:rsidR="00A67DB8" w:rsidRDefault="00A67DB8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2428D"/>
    <w:rsid w:val="00027DAC"/>
    <w:rsid w:val="00037A93"/>
    <w:rsid w:val="0004634D"/>
    <w:rsid w:val="000611E1"/>
    <w:rsid w:val="0006630C"/>
    <w:rsid w:val="000723CE"/>
    <w:rsid w:val="00093CC2"/>
    <w:rsid w:val="000A60DF"/>
    <w:rsid w:val="000C21ED"/>
    <w:rsid w:val="000D3869"/>
    <w:rsid w:val="000D7947"/>
    <w:rsid w:val="000F7042"/>
    <w:rsid w:val="00105BA0"/>
    <w:rsid w:val="0013082C"/>
    <w:rsid w:val="00143E6F"/>
    <w:rsid w:val="0015463E"/>
    <w:rsid w:val="00157B92"/>
    <w:rsid w:val="00160619"/>
    <w:rsid w:val="00163E6E"/>
    <w:rsid w:val="00165CF6"/>
    <w:rsid w:val="00166C99"/>
    <w:rsid w:val="001744FA"/>
    <w:rsid w:val="00197EC6"/>
    <w:rsid w:val="001A6C16"/>
    <w:rsid w:val="001B1E6F"/>
    <w:rsid w:val="001B35C3"/>
    <w:rsid w:val="001B46D7"/>
    <w:rsid w:val="001B4E24"/>
    <w:rsid w:val="001B4F4F"/>
    <w:rsid w:val="001B594A"/>
    <w:rsid w:val="001B6B9B"/>
    <w:rsid w:val="001C08C6"/>
    <w:rsid w:val="001C27EC"/>
    <w:rsid w:val="001C5707"/>
    <w:rsid w:val="001D40FB"/>
    <w:rsid w:val="001E454D"/>
    <w:rsid w:val="001E767E"/>
    <w:rsid w:val="001F33B1"/>
    <w:rsid w:val="001F42AB"/>
    <w:rsid w:val="0021012A"/>
    <w:rsid w:val="00220B8D"/>
    <w:rsid w:val="00233C40"/>
    <w:rsid w:val="00234FA8"/>
    <w:rsid w:val="00237DBB"/>
    <w:rsid w:val="00237F26"/>
    <w:rsid w:val="0024002F"/>
    <w:rsid w:val="00241DE7"/>
    <w:rsid w:val="00257C28"/>
    <w:rsid w:val="002671F9"/>
    <w:rsid w:val="00271BA4"/>
    <w:rsid w:val="002C6E0D"/>
    <w:rsid w:val="002D09F7"/>
    <w:rsid w:val="002D7AE2"/>
    <w:rsid w:val="002E3B0A"/>
    <w:rsid w:val="002E3B69"/>
    <w:rsid w:val="002F6EC2"/>
    <w:rsid w:val="00313179"/>
    <w:rsid w:val="003140EB"/>
    <w:rsid w:val="00330B69"/>
    <w:rsid w:val="0033643C"/>
    <w:rsid w:val="00345B26"/>
    <w:rsid w:val="003474F6"/>
    <w:rsid w:val="003528CE"/>
    <w:rsid w:val="00355EA5"/>
    <w:rsid w:val="0036004F"/>
    <w:rsid w:val="003676A7"/>
    <w:rsid w:val="003701C2"/>
    <w:rsid w:val="0038080C"/>
    <w:rsid w:val="00381BE8"/>
    <w:rsid w:val="003978E8"/>
    <w:rsid w:val="003A6208"/>
    <w:rsid w:val="003B454E"/>
    <w:rsid w:val="003B4844"/>
    <w:rsid w:val="003C65E2"/>
    <w:rsid w:val="003D43F6"/>
    <w:rsid w:val="003D5D9C"/>
    <w:rsid w:val="003E10A8"/>
    <w:rsid w:val="003E5128"/>
    <w:rsid w:val="003F300C"/>
    <w:rsid w:val="003F3A29"/>
    <w:rsid w:val="003F5656"/>
    <w:rsid w:val="00403024"/>
    <w:rsid w:val="0040775F"/>
    <w:rsid w:val="00410FE2"/>
    <w:rsid w:val="004120AD"/>
    <w:rsid w:val="004123A8"/>
    <w:rsid w:val="004208CF"/>
    <w:rsid w:val="004376D2"/>
    <w:rsid w:val="00441C3F"/>
    <w:rsid w:val="004525D0"/>
    <w:rsid w:val="004619D0"/>
    <w:rsid w:val="00463A68"/>
    <w:rsid w:val="00474365"/>
    <w:rsid w:val="00477FAF"/>
    <w:rsid w:val="00481BEC"/>
    <w:rsid w:val="0048511D"/>
    <w:rsid w:val="004918DD"/>
    <w:rsid w:val="0049385B"/>
    <w:rsid w:val="004A01DD"/>
    <w:rsid w:val="004A2439"/>
    <w:rsid w:val="004A248C"/>
    <w:rsid w:val="004B188C"/>
    <w:rsid w:val="004B2786"/>
    <w:rsid w:val="004D0BD0"/>
    <w:rsid w:val="004D31DF"/>
    <w:rsid w:val="004E3700"/>
    <w:rsid w:val="004E5E36"/>
    <w:rsid w:val="004F01CD"/>
    <w:rsid w:val="004F44E1"/>
    <w:rsid w:val="004F4A52"/>
    <w:rsid w:val="0050398E"/>
    <w:rsid w:val="005044EB"/>
    <w:rsid w:val="00510A4D"/>
    <w:rsid w:val="00514D62"/>
    <w:rsid w:val="00527808"/>
    <w:rsid w:val="0053005C"/>
    <w:rsid w:val="005331CB"/>
    <w:rsid w:val="00542C64"/>
    <w:rsid w:val="00554225"/>
    <w:rsid w:val="00561FB6"/>
    <w:rsid w:val="00563829"/>
    <w:rsid w:val="0057271D"/>
    <w:rsid w:val="00576FDE"/>
    <w:rsid w:val="00580698"/>
    <w:rsid w:val="00581003"/>
    <w:rsid w:val="0058599D"/>
    <w:rsid w:val="00593E83"/>
    <w:rsid w:val="00595815"/>
    <w:rsid w:val="005A1B0D"/>
    <w:rsid w:val="005A2718"/>
    <w:rsid w:val="005B3002"/>
    <w:rsid w:val="005C3F91"/>
    <w:rsid w:val="005D5F82"/>
    <w:rsid w:val="005F33FF"/>
    <w:rsid w:val="005F607C"/>
    <w:rsid w:val="00601018"/>
    <w:rsid w:val="0060560E"/>
    <w:rsid w:val="0060712B"/>
    <w:rsid w:val="0061133A"/>
    <w:rsid w:val="00611780"/>
    <w:rsid w:val="00615894"/>
    <w:rsid w:val="00650B76"/>
    <w:rsid w:val="006556FD"/>
    <w:rsid w:val="006564DF"/>
    <w:rsid w:val="00656A87"/>
    <w:rsid w:val="00657D9D"/>
    <w:rsid w:val="006630E3"/>
    <w:rsid w:val="006744D7"/>
    <w:rsid w:val="006855DD"/>
    <w:rsid w:val="0069313B"/>
    <w:rsid w:val="00693275"/>
    <w:rsid w:val="006A29B0"/>
    <w:rsid w:val="006C4A36"/>
    <w:rsid w:val="006C7529"/>
    <w:rsid w:val="006D030C"/>
    <w:rsid w:val="006D38D7"/>
    <w:rsid w:val="006F4F4F"/>
    <w:rsid w:val="006F7C90"/>
    <w:rsid w:val="007141F2"/>
    <w:rsid w:val="00720283"/>
    <w:rsid w:val="007223D9"/>
    <w:rsid w:val="007365DF"/>
    <w:rsid w:val="007373AD"/>
    <w:rsid w:val="007562A6"/>
    <w:rsid w:val="00760977"/>
    <w:rsid w:val="007615AE"/>
    <w:rsid w:val="0077345B"/>
    <w:rsid w:val="007764FC"/>
    <w:rsid w:val="007969DC"/>
    <w:rsid w:val="007A3551"/>
    <w:rsid w:val="007B155F"/>
    <w:rsid w:val="007C3808"/>
    <w:rsid w:val="007E19DF"/>
    <w:rsid w:val="007F5A47"/>
    <w:rsid w:val="0080195B"/>
    <w:rsid w:val="00807E9D"/>
    <w:rsid w:val="008111A9"/>
    <w:rsid w:val="00814A1B"/>
    <w:rsid w:val="0084723D"/>
    <w:rsid w:val="008672B1"/>
    <w:rsid w:val="00873C1A"/>
    <w:rsid w:val="0087718F"/>
    <w:rsid w:val="00884C86"/>
    <w:rsid w:val="00890E21"/>
    <w:rsid w:val="008D0B52"/>
    <w:rsid w:val="008D3727"/>
    <w:rsid w:val="008D4CBF"/>
    <w:rsid w:val="008D5187"/>
    <w:rsid w:val="008D631D"/>
    <w:rsid w:val="008D659B"/>
    <w:rsid w:val="008D679E"/>
    <w:rsid w:val="008F66D7"/>
    <w:rsid w:val="00922084"/>
    <w:rsid w:val="00935C5E"/>
    <w:rsid w:val="00981EEE"/>
    <w:rsid w:val="00982B9F"/>
    <w:rsid w:val="009853B6"/>
    <w:rsid w:val="0099184B"/>
    <w:rsid w:val="00992CAC"/>
    <w:rsid w:val="009957C1"/>
    <w:rsid w:val="00996994"/>
    <w:rsid w:val="009A3F9C"/>
    <w:rsid w:val="009A782A"/>
    <w:rsid w:val="009B1D32"/>
    <w:rsid w:val="009B3408"/>
    <w:rsid w:val="009B3E51"/>
    <w:rsid w:val="009B4467"/>
    <w:rsid w:val="009B58CD"/>
    <w:rsid w:val="009C5C30"/>
    <w:rsid w:val="009E00FD"/>
    <w:rsid w:val="009E3B72"/>
    <w:rsid w:val="009E6EF2"/>
    <w:rsid w:val="009F4F7F"/>
    <w:rsid w:val="00A0518D"/>
    <w:rsid w:val="00A05644"/>
    <w:rsid w:val="00A20196"/>
    <w:rsid w:val="00A4099B"/>
    <w:rsid w:val="00A57D22"/>
    <w:rsid w:val="00A608A9"/>
    <w:rsid w:val="00A616E2"/>
    <w:rsid w:val="00A62370"/>
    <w:rsid w:val="00A66315"/>
    <w:rsid w:val="00A67C3F"/>
    <w:rsid w:val="00A67DB8"/>
    <w:rsid w:val="00A714AA"/>
    <w:rsid w:val="00A71AC5"/>
    <w:rsid w:val="00A75B97"/>
    <w:rsid w:val="00A8723B"/>
    <w:rsid w:val="00A907C5"/>
    <w:rsid w:val="00A9626B"/>
    <w:rsid w:val="00AA0E25"/>
    <w:rsid w:val="00AA1736"/>
    <w:rsid w:val="00AA4EEF"/>
    <w:rsid w:val="00AB279F"/>
    <w:rsid w:val="00AB48F5"/>
    <w:rsid w:val="00AC1B8F"/>
    <w:rsid w:val="00AD5E97"/>
    <w:rsid w:val="00AD6680"/>
    <w:rsid w:val="00AE5B34"/>
    <w:rsid w:val="00AF04AF"/>
    <w:rsid w:val="00AF211A"/>
    <w:rsid w:val="00B16F1B"/>
    <w:rsid w:val="00B32E6E"/>
    <w:rsid w:val="00B43271"/>
    <w:rsid w:val="00B619A7"/>
    <w:rsid w:val="00B62474"/>
    <w:rsid w:val="00B64781"/>
    <w:rsid w:val="00B66FF6"/>
    <w:rsid w:val="00B71585"/>
    <w:rsid w:val="00B759AB"/>
    <w:rsid w:val="00B83C38"/>
    <w:rsid w:val="00BA53AB"/>
    <w:rsid w:val="00BA7F66"/>
    <w:rsid w:val="00BC4DD9"/>
    <w:rsid w:val="00BD03DA"/>
    <w:rsid w:val="00BD7C5D"/>
    <w:rsid w:val="00BE710A"/>
    <w:rsid w:val="00C2500A"/>
    <w:rsid w:val="00C31A5B"/>
    <w:rsid w:val="00C32050"/>
    <w:rsid w:val="00C41929"/>
    <w:rsid w:val="00C44DF6"/>
    <w:rsid w:val="00C452B6"/>
    <w:rsid w:val="00C66928"/>
    <w:rsid w:val="00C728ED"/>
    <w:rsid w:val="00C81A2F"/>
    <w:rsid w:val="00C84232"/>
    <w:rsid w:val="00C85966"/>
    <w:rsid w:val="00C9259E"/>
    <w:rsid w:val="00C97B15"/>
    <w:rsid w:val="00CA5920"/>
    <w:rsid w:val="00CC29FD"/>
    <w:rsid w:val="00CC6F20"/>
    <w:rsid w:val="00CD322E"/>
    <w:rsid w:val="00CE1C47"/>
    <w:rsid w:val="00D25C53"/>
    <w:rsid w:val="00D25CB6"/>
    <w:rsid w:val="00D356B8"/>
    <w:rsid w:val="00D43BDF"/>
    <w:rsid w:val="00D52DF5"/>
    <w:rsid w:val="00D55853"/>
    <w:rsid w:val="00D6162D"/>
    <w:rsid w:val="00D61980"/>
    <w:rsid w:val="00D74AF0"/>
    <w:rsid w:val="00D76A4E"/>
    <w:rsid w:val="00D77BB2"/>
    <w:rsid w:val="00D84BD8"/>
    <w:rsid w:val="00D902CF"/>
    <w:rsid w:val="00DB453F"/>
    <w:rsid w:val="00DC27A2"/>
    <w:rsid w:val="00DD0451"/>
    <w:rsid w:val="00DD7D99"/>
    <w:rsid w:val="00DE49CA"/>
    <w:rsid w:val="00DE5BC0"/>
    <w:rsid w:val="00DE5FFA"/>
    <w:rsid w:val="00E03EB5"/>
    <w:rsid w:val="00E07359"/>
    <w:rsid w:val="00E121EC"/>
    <w:rsid w:val="00E13FEF"/>
    <w:rsid w:val="00E261A1"/>
    <w:rsid w:val="00E3449A"/>
    <w:rsid w:val="00E40D5E"/>
    <w:rsid w:val="00E40DF9"/>
    <w:rsid w:val="00E51394"/>
    <w:rsid w:val="00E545EB"/>
    <w:rsid w:val="00E5569F"/>
    <w:rsid w:val="00E63180"/>
    <w:rsid w:val="00E67857"/>
    <w:rsid w:val="00E8056C"/>
    <w:rsid w:val="00E8475B"/>
    <w:rsid w:val="00E9191D"/>
    <w:rsid w:val="00E92233"/>
    <w:rsid w:val="00E93227"/>
    <w:rsid w:val="00E935D6"/>
    <w:rsid w:val="00E96F5E"/>
    <w:rsid w:val="00EA24AF"/>
    <w:rsid w:val="00EA336C"/>
    <w:rsid w:val="00EB136D"/>
    <w:rsid w:val="00EC24DC"/>
    <w:rsid w:val="00ED041A"/>
    <w:rsid w:val="00ED61C6"/>
    <w:rsid w:val="00EE0C94"/>
    <w:rsid w:val="00EE16D8"/>
    <w:rsid w:val="00EE371C"/>
    <w:rsid w:val="00EF2C25"/>
    <w:rsid w:val="00F22C64"/>
    <w:rsid w:val="00F2633D"/>
    <w:rsid w:val="00F33BD6"/>
    <w:rsid w:val="00F444CD"/>
    <w:rsid w:val="00F44B20"/>
    <w:rsid w:val="00F57154"/>
    <w:rsid w:val="00F6614A"/>
    <w:rsid w:val="00F70B03"/>
    <w:rsid w:val="00F83F0B"/>
    <w:rsid w:val="00F91F47"/>
    <w:rsid w:val="00FA560B"/>
    <w:rsid w:val="00FA62F9"/>
    <w:rsid w:val="00FA65C1"/>
    <w:rsid w:val="00FB0274"/>
    <w:rsid w:val="00FC76AB"/>
    <w:rsid w:val="00FD0AAA"/>
    <w:rsid w:val="00FD44A7"/>
    <w:rsid w:val="00FE30A8"/>
    <w:rsid w:val="00FF548C"/>
    <w:rsid w:val="00FF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281CF-AE7D-4282-8526-4BD92D4B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Company>abc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3</cp:revision>
  <cp:lastPrinted>2022-12-12T05:20:00Z</cp:lastPrinted>
  <dcterms:created xsi:type="dcterms:W3CDTF">2023-06-27T06:24:00Z</dcterms:created>
  <dcterms:modified xsi:type="dcterms:W3CDTF">2023-06-27T06:27:00Z</dcterms:modified>
</cp:coreProperties>
</file>